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rFonts w:ascii="Arial" w:hAnsi="Arial" w:cs="Arial"/>
          <w:lang w:val="en-GB"/>
        </w:rPr>
      </w:pPr>
      <w:r>
        <w:rPr>
          <w:rFonts w:ascii="Arial" w:hAnsi="Arial" w:cs="Arial"/>
          <w:noProof/>
          <w:lang w:val="en-GB"/>
        </w:rPr>
        <w:drawing>
          <wp:anchor distT="152400" distB="152400" distL="152400" distR="152400" simplePos="0" relativeHeight="251659264" behindDoc="0" locked="0" layoutInCell="1" allowOverlap="1">
            <wp:simplePos x="0" y="0"/>
            <wp:positionH relativeFrom="margin">
              <wp:posOffset>866775</wp:posOffset>
            </wp:positionH>
            <wp:positionV relativeFrom="page">
              <wp:posOffset>412115</wp:posOffset>
            </wp:positionV>
            <wp:extent cx="3822700" cy="2499995"/>
            <wp:effectExtent l="0" t="0" r="0" b="0"/>
            <wp:wrapThrough wrapText="bothSides" distL="152400" distR="152400">
              <wp:wrapPolygon edited="1">
                <wp:start x="16049" y="576"/>
                <wp:lineTo x="15911" y="621"/>
                <wp:lineTo x="15492" y="1041"/>
                <wp:lineTo x="15423" y="2350"/>
                <wp:lineTo x="15875" y="3519"/>
                <wp:lineTo x="15074" y="3798"/>
                <wp:lineTo x="14933" y="4593"/>
                <wp:lineTo x="14830" y="4440"/>
                <wp:lineTo x="14830" y="6649"/>
                <wp:lineTo x="14968" y="6742"/>
                <wp:lineTo x="15004" y="7491"/>
                <wp:lineTo x="14758" y="8331"/>
                <wp:lineTo x="14619" y="10950"/>
                <wp:lineTo x="14586" y="10346"/>
                <wp:lineTo x="14586" y="12117"/>
                <wp:lineTo x="14619" y="14128"/>
                <wp:lineTo x="14586" y="14954"/>
                <wp:lineTo x="14586" y="17584"/>
                <wp:lineTo x="14586" y="18145"/>
                <wp:lineTo x="14725" y="18519"/>
                <wp:lineTo x="14758" y="19407"/>
                <wp:lineTo x="14514" y="18987"/>
                <wp:lineTo x="14586" y="18519"/>
                <wp:lineTo x="14514" y="18193"/>
                <wp:lineTo x="14586" y="17584"/>
                <wp:lineTo x="14586" y="14954"/>
                <wp:lineTo x="14550" y="15857"/>
                <wp:lineTo x="14411" y="14500"/>
                <wp:lineTo x="14586" y="12117"/>
                <wp:lineTo x="14586" y="10346"/>
                <wp:lineTo x="14550" y="9688"/>
                <wp:lineTo x="14550" y="9314"/>
                <wp:lineTo x="14586" y="8660"/>
                <wp:lineTo x="14445" y="8612"/>
                <wp:lineTo x="14830" y="6649"/>
                <wp:lineTo x="14830" y="4440"/>
                <wp:lineTo x="14586" y="4080"/>
                <wp:lineTo x="13469" y="3939"/>
                <wp:lineTo x="13538" y="3097"/>
                <wp:lineTo x="13469" y="2069"/>
                <wp:lineTo x="13189" y="1604"/>
                <wp:lineTo x="12491" y="1556"/>
                <wp:lineTo x="12212" y="1883"/>
                <wp:lineTo x="12142" y="3097"/>
                <wp:lineTo x="12491" y="3846"/>
                <wp:lineTo x="12561" y="4221"/>
                <wp:lineTo x="11864" y="4335"/>
                <wp:lineTo x="11864" y="7443"/>
                <wp:lineTo x="12142" y="7911"/>
                <wp:lineTo x="11898" y="9221"/>
                <wp:lineTo x="11864" y="7443"/>
                <wp:lineTo x="11864" y="4335"/>
                <wp:lineTo x="11724" y="4359"/>
                <wp:lineTo x="11444" y="5015"/>
                <wp:lineTo x="11375" y="4827"/>
                <wp:lineTo x="10956" y="3519"/>
                <wp:lineTo x="10502" y="3097"/>
                <wp:lineTo x="9945" y="3286"/>
                <wp:lineTo x="9736" y="3519"/>
                <wp:lineTo x="9562" y="4125"/>
                <wp:lineTo x="9002" y="3891"/>
                <wp:lineTo x="9352" y="3193"/>
                <wp:lineTo x="9387" y="1883"/>
                <wp:lineTo x="9002" y="1463"/>
                <wp:lineTo x="8515" y="1535"/>
                <wp:lineTo x="8515" y="12911"/>
                <wp:lineTo x="8584" y="14361"/>
                <wp:lineTo x="8515" y="17818"/>
                <wp:lineTo x="8409" y="18939"/>
                <wp:lineTo x="8304" y="18753"/>
                <wp:lineTo x="8304" y="18240"/>
                <wp:lineTo x="8201" y="17725"/>
                <wp:lineTo x="8165" y="14595"/>
                <wp:lineTo x="8515" y="12911"/>
                <wp:lineTo x="8515" y="1535"/>
                <wp:lineTo x="8374" y="1556"/>
                <wp:lineTo x="8027" y="2303"/>
                <wp:lineTo x="8027" y="2863"/>
                <wp:lineTo x="8130" y="3612"/>
                <wp:lineTo x="8027" y="3798"/>
                <wp:lineTo x="6735" y="4359"/>
                <wp:lineTo x="6700" y="3331"/>
                <wp:lineTo x="6351" y="2677"/>
                <wp:lineTo x="5653" y="2536"/>
                <wp:lineTo x="5234" y="3052"/>
                <wp:lineTo x="5095" y="3472"/>
                <wp:lineTo x="5305" y="4407"/>
                <wp:lineTo x="5619" y="4548"/>
                <wp:lineTo x="5827" y="5060"/>
                <wp:lineTo x="4816" y="5060"/>
                <wp:lineTo x="4677" y="4734"/>
                <wp:lineTo x="4641" y="4701"/>
                <wp:lineTo x="4641" y="9734"/>
                <wp:lineTo x="4677" y="10249"/>
                <wp:lineTo x="4816" y="10435"/>
                <wp:lineTo x="4851" y="11229"/>
                <wp:lineTo x="4641" y="10387"/>
                <wp:lineTo x="4641" y="9734"/>
                <wp:lineTo x="4641" y="4701"/>
                <wp:lineTo x="4153" y="4266"/>
                <wp:lineTo x="4117" y="3846"/>
                <wp:lineTo x="4328" y="3519"/>
                <wp:lineTo x="4607" y="2398"/>
                <wp:lineTo x="4467" y="1463"/>
                <wp:lineTo x="4048" y="1088"/>
                <wp:lineTo x="3596" y="1202"/>
                <wp:lineTo x="3596" y="12632"/>
                <wp:lineTo x="4189" y="14641"/>
                <wp:lineTo x="3840" y="17224"/>
                <wp:lineTo x="3840" y="18660"/>
                <wp:lineTo x="3873" y="19221"/>
                <wp:lineTo x="3770" y="19455"/>
                <wp:lineTo x="3596" y="18753"/>
                <wp:lineTo x="3840" y="18660"/>
                <wp:lineTo x="3840" y="17224"/>
                <wp:lineTo x="3804" y="17491"/>
                <wp:lineTo x="3596" y="15995"/>
                <wp:lineTo x="3596" y="12632"/>
                <wp:lineTo x="3596" y="1202"/>
                <wp:lineTo x="3491" y="1229"/>
                <wp:lineTo x="3106" y="2024"/>
                <wp:lineTo x="3036" y="3426"/>
                <wp:lineTo x="2931" y="3798"/>
                <wp:lineTo x="2687" y="3939"/>
                <wp:lineTo x="2235" y="4498"/>
                <wp:lineTo x="2235" y="6229"/>
                <wp:lineTo x="2235" y="7959"/>
                <wp:lineTo x="2061" y="8660"/>
                <wp:lineTo x="1537" y="7164"/>
                <wp:lineTo x="2061" y="6370"/>
                <wp:lineTo x="2235" y="6229"/>
                <wp:lineTo x="2235" y="4498"/>
                <wp:lineTo x="1817" y="5015"/>
                <wp:lineTo x="1676" y="5387"/>
                <wp:lineTo x="1432" y="5714"/>
                <wp:lineTo x="944" y="6742"/>
                <wp:lineTo x="944" y="7725"/>
                <wp:lineTo x="1745" y="9314"/>
                <wp:lineTo x="1745" y="10716"/>
                <wp:lineTo x="2061" y="12164"/>
                <wp:lineTo x="2443" y="13987"/>
                <wp:lineTo x="2513" y="15995"/>
                <wp:lineTo x="2931" y="18708"/>
                <wp:lineTo x="3106" y="18939"/>
                <wp:lineTo x="3106" y="19361"/>
                <wp:lineTo x="3106" y="19829"/>
                <wp:lineTo x="3247" y="20530"/>
                <wp:lineTo x="3596" y="20902"/>
                <wp:lineTo x="3979" y="20762"/>
                <wp:lineTo x="4048" y="20342"/>
                <wp:lineTo x="3873" y="19922"/>
                <wp:lineTo x="4328" y="20435"/>
                <wp:lineTo x="4816" y="20435"/>
                <wp:lineTo x="4885" y="20063"/>
                <wp:lineTo x="4712" y="19922"/>
                <wp:lineTo x="4292" y="19361"/>
                <wp:lineTo x="4363" y="18846"/>
                <wp:lineTo x="4607" y="18753"/>
                <wp:lineTo x="4641" y="17725"/>
                <wp:lineTo x="5060" y="15576"/>
                <wp:lineTo x="5234" y="18333"/>
                <wp:lineTo x="5234" y="18801"/>
                <wp:lineTo x="5305" y="20156"/>
                <wp:lineTo x="5758" y="20249"/>
                <wp:lineTo x="6037" y="19922"/>
                <wp:lineTo x="5932" y="19502"/>
                <wp:lineTo x="5932" y="19128"/>
                <wp:lineTo x="5863" y="18846"/>
                <wp:lineTo x="5827" y="18474"/>
                <wp:lineTo x="5898" y="15342"/>
                <wp:lineTo x="6002" y="12866"/>
                <wp:lineTo x="6142" y="12071"/>
                <wp:lineTo x="6142" y="15902"/>
                <wp:lineTo x="6142" y="19455"/>
                <wp:lineTo x="6317" y="19688"/>
                <wp:lineTo x="6735" y="19548"/>
                <wp:lineTo x="6841" y="19080"/>
                <wp:lineTo x="6666" y="18753"/>
                <wp:lineTo x="6666" y="17959"/>
                <wp:lineTo x="6944" y="14688"/>
                <wp:lineTo x="7259" y="12773"/>
                <wp:lineTo x="7328" y="16931"/>
                <wp:lineTo x="7572" y="18426"/>
                <wp:lineTo x="7606" y="19035"/>
                <wp:lineTo x="7886" y="19874"/>
                <wp:lineTo x="8409" y="19967"/>
                <wp:lineTo x="8584" y="19829"/>
                <wp:lineTo x="8723" y="19829"/>
                <wp:lineTo x="9213" y="19922"/>
                <wp:lineTo x="9421" y="19548"/>
                <wp:lineTo x="9213" y="19035"/>
                <wp:lineTo x="9213" y="17911"/>
                <wp:lineTo x="9526" y="14455"/>
                <wp:lineTo x="9596" y="14032"/>
                <wp:lineTo x="9736" y="12491"/>
                <wp:lineTo x="10189" y="15390"/>
                <wp:lineTo x="10189" y="16838"/>
                <wp:lineTo x="10189" y="18660"/>
                <wp:lineTo x="10189" y="19035"/>
                <wp:lineTo x="10014" y="19967"/>
                <wp:lineTo x="10083" y="20297"/>
                <wp:lineTo x="10573" y="20390"/>
                <wp:lineTo x="10712" y="20249"/>
                <wp:lineTo x="10712" y="19080"/>
                <wp:lineTo x="11166" y="18894"/>
                <wp:lineTo x="11097" y="17584"/>
                <wp:lineTo x="11200" y="14781"/>
                <wp:lineTo x="11759" y="12491"/>
                <wp:lineTo x="11968" y="14641"/>
                <wp:lineTo x="11829" y="15576"/>
                <wp:lineTo x="11690" y="16978"/>
                <wp:lineTo x="11898" y="17866"/>
                <wp:lineTo x="11829" y="18567"/>
                <wp:lineTo x="11968" y="18708"/>
                <wp:lineTo x="11549" y="19641"/>
                <wp:lineTo x="11654" y="20156"/>
                <wp:lineTo x="12212" y="20201"/>
                <wp:lineTo x="12527" y="19502"/>
                <wp:lineTo x="12630" y="18801"/>
                <wp:lineTo x="12630" y="18100"/>
                <wp:lineTo x="12701" y="17212"/>
                <wp:lineTo x="12840" y="14548"/>
                <wp:lineTo x="13225" y="12443"/>
                <wp:lineTo x="13572" y="14967"/>
                <wp:lineTo x="13677" y="18567"/>
                <wp:lineTo x="13782" y="19455"/>
                <wp:lineTo x="13957" y="19548"/>
                <wp:lineTo x="14375" y="20201"/>
                <wp:lineTo x="14933" y="20249"/>
                <wp:lineTo x="15004" y="19967"/>
                <wp:lineTo x="15074" y="20063"/>
                <wp:lineTo x="15772" y="20063"/>
                <wp:lineTo x="15597" y="19361"/>
                <wp:lineTo x="15526" y="17539"/>
                <wp:lineTo x="15736" y="13612"/>
                <wp:lineTo x="16016" y="12491"/>
                <wp:lineTo x="16121" y="12584"/>
                <wp:lineTo x="16121" y="15390"/>
                <wp:lineTo x="16016" y="18007"/>
                <wp:lineTo x="16016" y="19455"/>
                <wp:lineTo x="16260" y="19595"/>
                <wp:lineTo x="16853" y="20201"/>
                <wp:lineTo x="17515" y="20297"/>
                <wp:lineTo x="17551" y="19967"/>
                <wp:lineTo x="16958" y="19035"/>
                <wp:lineTo x="17061" y="16745"/>
                <wp:lineTo x="17132" y="15576"/>
                <wp:lineTo x="17481" y="12866"/>
                <wp:lineTo x="17690" y="8846"/>
                <wp:lineTo x="17829" y="9734"/>
                <wp:lineTo x="17759" y="10669"/>
                <wp:lineTo x="17864" y="16277"/>
                <wp:lineTo x="17725" y="17305"/>
                <wp:lineTo x="17690" y="20201"/>
                <wp:lineTo x="17934" y="20669"/>
                <wp:lineTo x="18457" y="20669"/>
                <wp:lineTo x="18493" y="20297"/>
                <wp:lineTo x="18493" y="19407"/>
                <wp:lineTo x="18596" y="18846"/>
                <wp:lineTo x="18667" y="20530"/>
                <wp:lineTo x="18945" y="20857"/>
                <wp:lineTo x="19399" y="20716"/>
                <wp:lineTo x="19435" y="19734"/>
                <wp:lineTo x="19748" y="17959"/>
                <wp:lineTo x="19887" y="16652"/>
                <wp:lineTo x="20341" y="13519"/>
                <wp:lineTo x="20796" y="13286"/>
                <wp:lineTo x="20724" y="11745"/>
                <wp:lineTo x="20760" y="8331"/>
                <wp:lineTo x="20760" y="7257"/>
                <wp:lineTo x="20829" y="6508"/>
                <wp:lineTo x="20691" y="6088"/>
                <wp:lineTo x="20131" y="5809"/>
                <wp:lineTo x="19225" y="5201"/>
                <wp:lineTo x="19610" y="5060"/>
                <wp:lineTo x="19538" y="4920"/>
                <wp:lineTo x="19610" y="4593"/>
                <wp:lineTo x="19679" y="3891"/>
                <wp:lineTo x="19435" y="3052"/>
                <wp:lineTo x="19050" y="2536"/>
                <wp:lineTo x="18283" y="2398"/>
                <wp:lineTo x="18108" y="2536"/>
                <wp:lineTo x="17585" y="3705"/>
                <wp:lineTo x="17097" y="3565"/>
                <wp:lineTo x="16922" y="3331"/>
                <wp:lineTo x="16992" y="2491"/>
                <wp:lineTo x="16992" y="1275"/>
                <wp:lineTo x="16748" y="669"/>
                <wp:lineTo x="16049" y="57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Иллюстрация_без_названия 2.png"/>
                    <pic:cNvPicPr>
                      <a:picLocks noChangeAspect="1"/>
                    </pic:cNvPicPr>
                  </pic:nvPicPr>
                  <pic:blipFill>
                    <a:blip r:embed="rId8"/>
                    <a:srcRect l="14936" t="18460" r="24601" b="21327"/>
                    <a:stretch>
                      <a:fillRect/>
                    </a:stretch>
                  </pic:blipFill>
                  <pic:spPr>
                    <a:xfrm>
                      <a:off x="0" y="0"/>
                      <a:ext cx="3822700" cy="24999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cs="Arial"/>
          <w:noProof/>
          <w:lang w:val="en-GB"/>
        </w:rPr>
        <w:drawing>
          <wp:anchor distT="152400" distB="152400" distL="152400" distR="152400" simplePos="0" relativeHeight="251660288" behindDoc="0" locked="0" layoutInCell="1" allowOverlap="1">
            <wp:simplePos x="0" y="0"/>
            <wp:positionH relativeFrom="margin">
              <wp:posOffset>-609131</wp:posOffset>
            </wp:positionH>
            <wp:positionV relativeFrom="page">
              <wp:posOffset>247015</wp:posOffset>
            </wp:positionV>
            <wp:extent cx="527484" cy="52748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rz_bild_cmyk.png"/>
                    <pic:cNvPicPr>
                      <a:picLocks noChangeAspect="1"/>
                    </pic:cNvPicPr>
                  </pic:nvPicPr>
                  <pic:blipFill>
                    <a:blip r:embed="rId9"/>
                    <a:stretch>
                      <a:fillRect/>
                    </a:stretch>
                  </pic:blipFill>
                  <pic:spPr>
                    <a:xfrm>
                      <a:off x="0" y="0"/>
                      <a:ext cx="527484" cy="527484"/>
                    </a:xfrm>
                    <a:prstGeom prst="rect">
                      <a:avLst/>
                    </a:prstGeom>
                    <a:ln w="12700" cap="flat">
                      <a:noFill/>
                      <a:miter lim="400000"/>
                    </a:ln>
                    <a:effectLst/>
                  </pic:spPr>
                </pic:pic>
              </a:graphicData>
            </a:graphic>
          </wp:anchor>
        </w:drawing>
      </w:r>
    </w:p>
    <w:p>
      <w:pPr>
        <w:jc w:val="both"/>
        <w:rPr>
          <w:rFonts w:ascii="Arial" w:hAnsi="Arial" w:cs="Arial"/>
          <w:lang w:val="en-GB"/>
        </w:rPr>
      </w:pPr>
    </w:p>
    <w:p>
      <w:pPr>
        <w:jc w:val="both"/>
        <w:rPr>
          <w:rFonts w:ascii="Arial" w:hAnsi="Arial" w:cs="Arial"/>
          <w:lang w:val="en-GB"/>
        </w:rPr>
      </w:pPr>
    </w:p>
    <w:p>
      <w:pPr>
        <w:jc w:val="both"/>
        <w:rPr>
          <w:rFonts w:ascii="Arial" w:hAnsi="Arial" w:cs="Arial"/>
          <w:lang w:val="en-GB"/>
        </w:rPr>
      </w:pPr>
    </w:p>
    <w:p>
      <w:pPr>
        <w:jc w:val="both"/>
        <w:rPr>
          <w:rFonts w:ascii="Arial" w:hAnsi="Arial" w:cs="Arial"/>
          <w:lang w:val="en-GB"/>
        </w:rPr>
      </w:pPr>
    </w:p>
    <w:p>
      <w:pPr>
        <w:jc w:val="both"/>
        <w:rPr>
          <w:rFonts w:ascii="Arial" w:hAnsi="Arial" w:cs="Arial"/>
          <w:lang w:val="en-GB"/>
        </w:rPr>
      </w:pPr>
    </w:p>
    <w:p>
      <w:pPr>
        <w:jc w:val="both"/>
        <w:rPr>
          <w:rFonts w:ascii="Arial" w:hAnsi="Arial" w:cs="Arial"/>
          <w:u w:val="single"/>
          <w:lang w:val="en-GB"/>
        </w:rPr>
      </w:pPr>
    </w:p>
    <w:p>
      <w:pPr>
        <w:pStyle w:val="Kommentartext"/>
        <w:rPr>
          <w:rFonts w:ascii="Arial" w:eastAsia="Arial Unicode MS" w:hAnsi="Arial" w:cs="Arial"/>
          <w:bCs/>
          <w:color w:val="000000"/>
          <w:sz w:val="22"/>
          <w:szCs w:val="22"/>
          <w:bdr w:val="nil"/>
          <w:lang w:val="en-GB" w:eastAsia="de-DE"/>
        </w:rPr>
      </w:pPr>
    </w:p>
    <w:p>
      <w:pPr>
        <w:pStyle w:val="Kommentartext"/>
        <w:rPr>
          <w:rFonts w:ascii="Arial" w:eastAsia="Arial Unicode MS" w:hAnsi="Arial" w:cs="Arial"/>
          <w:bCs/>
          <w:color w:val="000000"/>
          <w:sz w:val="22"/>
          <w:szCs w:val="22"/>
          <w:bdr w:val="nil"/>
          <w:lang w:val="en-GB" w:eastAsia="de-DE"/>
        </w:rPr>
      </w:pPr>
    </w:p>
    <w:p>
      <w:pPr>
        <w:pStyle w:val="Kommentartext"/>
        <w:rPr>
          <w:rFonts w:ascii="Arial" w:eastAsia="Arial Unicode MS" w:hAnsi="Arial" w:cs="Arial"/>
          <w:bCs/>
          <w:color w:val="000000"/>
          <w:sz w:val="22"/>
          <w:szCs w:val="22"/>
          <w:bdr w:val="nil"/>
          <w:lang w:val="en-GB" w:eastAsia="de-DE"/>
        </w:rPr>
      </w:pPr>
    </w:p>
    <w:p>
      <w:pPr>
        <w:pStyle w:val="Kommentartext"/>
        <w:rPr>
          <w:rFonts w:ascii="Arial" w:eastAsia="Arial Unicode MS" w:hAnsi="Arial" w:cs="Arial"/>
          <w:bCs/>
          <w:color w:val="000000"/>
          <w:sz w:val="22"/>
          <w:szCs w:val="22"/>
          <w:bdr w:val="nil"/>
          <w:lang w:val="en-GB" w:eastAsia="de-DE"/>
        </w:rPr>
      </w:pPr>
      <w:r>
        <w:rPr>
          <w:rFonts w:ascii="Arial" w:hAnsi="Arial" w:cs="Arial"/>
          <w:sz w:val="22"/>
          <w:szCs w:val="22"/>
          <w:lang w:val="en-US"/>
        </w:rPr>
        <w:t xml:space="preserve">You are an experienced communications expert who wants to work in an international high-tech environment? You enjoy turning complex topics into engaging stories for different audiences and communication channels? </w:t>
      </w:r>
      <w:r>
        <w:rPr>
          <w:rFonts w:ascii="Arial" w:eastAsia="Arial Unicode MS" w:hAnsi="Arial" w:cs="Arial"/>
          <w:bCs/>
          <w:color w:val="000000"/>
          <w:sz w:val="22"/>
          <w:szCs w:val="22"/>
          <w:bdr w:val="nil"/>
          <w:lang w:val="en-GB" w:eastAsia="de-DE"/>
        </w:rPr>
        <w:t>Then join us as:</w:t>
      </w:r>
    </w:p>
    <w:p>
      <w:pPr>
        <w:pStyle w:val="Kommentartext"/>
        <w:rPr>
          <w:rFonts w:ascii="Arial" w:eastAsia="Arial Unicode MS" w:hAnsi="Arial" w:cs="Arial"/>
          <w:bCs/>
          <w:color w:val="000000"/>
          <w:sz w:val="22"/>
          <w:szCs w:val="22"/>
          <w:bdr w:val="nil"/>
          <w:lang w:val="en-GB" w:eastAsia="de-DE"/>
        </w:rPr>
      </w:pPr>
    </w:p>
    <w:p>
      <w:pPr>
        <w:spacing w:after="0"/>
        <w:jc w:val="center"/>
        <w:rPr>
          <w:rFonts w:ascii="Arial" w:eastAsia="Arial" w:hAnsi="Arial" w:cs="Arial"/>
          <w:b/>
          <w:bCs/>
          <w:i/>
          <w:iCs/>
          <w:color w:val="auto"/>
          <w:sz w:val="24"/>
          <w:lang w:val="en-GB"/>
        </w:rPr>
      </w:pPr>
      <w:r>
        <w:rPr>
          <w:rFonts w:ascii="Arial" w:hAnsi="Arial" w:cs="Arial"/>
          <w:b/>
          <w:bCs/>
          <w:color w:val="auto"/>
          <w:sz w:val="24"/>
          <w:lang w:val="en-GB"/>
        </w:rPr>
        <w:t>PR Manager (f/m/d) for Science and Online Communication</w:t>
      </w:r>
    </w:p>
    <w:p>
      <w:pPr>
        <w:spacing w:after="0"/>
        <w:rPr>
          <w:rFonts w:ascii="Arial" w:hAnsi="Arial" w:cs="Arial"/>
          <w:b/>
          <w:bCs/>
          <w:i/>
          <w:iCs/>
          <w:lang w:val="en-GB"/>
        </w:rPr>
      </w:pPr>
    </w:p>
    <w:p>
      <w:pPr>
        <w:spacing w:after="0"/>
        <w:rPr>
          <w:rFonts w:ascii="Arial" w:hAnsi="Arial" w:cs="Arial"/>
          <w:b/>
          <w:bCs/>
          <w:i/>
          <w:iCs/>
          <w:lang w:val="en-GB"/>
        </w:rPr>
      </w:pPr>
      <w:r>
        <w:rPr>
          <w:rFonts w:ascii="Arial" w:hAnsi="Arial" w:cs="Arial"/>
          <w:b/>
          <w:bCs/>
          <w:i/>
          <w:iCs/>
          <w:lang w:val="en-GB"/>
        </w:rPr>
        <w:t>Your Role and Responsibilities:</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heme="minorHAnsi" w:hAnsi="Arial" w:cs="Arial"/>
          <w:color w:val="auto"/>
          <w:bdr w:val="none" w:sz="0" w:space="0" w:color="auto"/>
          <w:lang w:val="en-US" w:eastAsia="en-US"/>
        </w:rPr>
      </w:pPr>
      <w:r>
        <w:rPr>
          <w:rFonts w:ascii="Arial" w:eastAsiaTheme="minorHAnsi" w:hAnsi="Arial" w:cs="Arial"/>
          <w:color w:val="auto"/>
          <w:bdr w:val="none" w:sz="0" w:space="0" w:color="auto"/>
          <w:lang w:val="en-US" w:eastAsia="en-US"/>
        </w:rPr>
        <w:t xml:space="preserve">Part of your job will be to work on the communications team of two avantgarde research projects in the field of </w:t>
      </w:r>
      <w:proofErr w:type="gramStart"/>
      <w:r>
        <w:rPr>
          <w:rFonts w:ascii="Arial" w:eastAsiaTheme="minorHAnsi" w:hAnsi="Arial" w:cs="Arial"/>
          <w:color w:val="auto"/>
          <w:bdr w:val="none" w:sz="0" w:space="0" w:color="auto"/>
          <w:lang w:val="en-US" w:eastAsia="en-US"/>
        </w:rPr>
        <w:t>high performance</w:t>
      </w:r>
      <w:proofErr w:type="gramEnd"/>
      <w:r>
        <w:rPr>
          <w:rFonts w:ascii="Arial" w:eastAsiaTheme="minorHAnsi" w:hAnsi="Arial" w:cs="Arial"/>
          <w:color w:val="auto"/>
          <w:bdr w:val="none" w:sz="0" w:space="0" w:color="auto"/>
          <w:lang w:val="en-US" w:eastAsia="en-US"/>
        </w:rPr>
        <w:t xml:space="preserve"> computing (DEEP-SEA and REAGLE). You will engage with a project team of over 70 scientists from all over Europe. Your responsibilities include:</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GB" w:eastAsia="en-GB"/>
        </w:rPr>
      </w:pP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000000" w:themeColor="text1"/>
          <w:lang w:val="en-GB"/>
        </w:rPr>
      </w:pPr>
      <w:r>
        <w:rPr>
          <w:rFonts w:ascii="Arial" w:hAnsi="Arial" w:cs="Arial"/>
          <w:color w:val="000000" w:themeColor="text1"/>
          <w:lang w:val="en-GB"/>
        </w:rPr>
        <w:t>Identifying relevant topics and results produced from the research projects and turning them into engaging and relevant content for the respective target groups and tailored to various communication channels</w:t>
      </w:r>
      <w:r>
        <w:rPr>
          <w:rFonts w:ascii="Arial" w:eastAsia="Times New Roman" w:hAnsi="Arial" w:cs="Arial"/>
          <w:b/>
          <w:bCs/>
          <w:color w:val="000000" w:themeColor="text1"/>
          <w:shd w:val="clear" w:color="auto" w:fill="FFFFFF"/>
          <w:lang w:val="en-GB"/>
        </w:rPr>
        <w:t>—</w:t>
      </w:r>
      <w:r>
        <w:rPr>
          <w:rFonts w:ascii="Arial" w:hAnsi="Arial" w:cs="Arial"/>
          <w:color w:val="000000" w:themeColor="text1"/>
          <w:lang w:val="en-GB"/>
        </w:rPr>
        <w:t>website, social media, flyers, videos and/or podcasts, etc.</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000000" w:themeColor="text1"/>
          <w:lang w:val="en-GB"/>
        </w:rPr>
      </w:pPr>
      <w:r>
        <w:rPr>
          <w:rFonts w:ascii="Arial" w:hAnsi="Arial" w:cs="Arial"/>
          <w:color w:val="000000" w:themeColor="text1"/>
          <w:lang w:val="en-GB"/>
        </w:rPr>
        <w:t>Supporting the coordination and execution of trade fairs and press events</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000000" w:themeColor="text1"/>
          <w:lang w:val="en-GB"/>
        </w:rPr>
      </w:pPr>
      <w:r>
        <w:rPr>
          <w:rFonts w:ascii="Arial" w:hAnsi="Arial" w:cs="Arial"/>
          <w:color w:val="000000" w:themeColor="text1"/>
          <w:lang w:val="en-GB"/>
        </w:rPr>
        <w:t>Liaising with key journalists and extending media contacts relevant to the projects</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eastAsia="Times New Roman" w:hAnsi="Arial" w:cs="Arial"/>
          <w:color w:val="000000" w:themeColor="text1"/>
          <w:lang w:val="en-GB"/>
        </w:rPr>
      </w:pPr>
      <w:r>
        <w:rPr>
          <w:rFonts w:ascii="Arial" w:hAnsi="Arial" w:cs="Arial"/>
          <w:color w:val="000000" w:themeColor="text1"/>
          <w:lang w:val="en-GB"/>
        </w:rPr>
        <w:t>Tracking the results and success of PR activities and presenting them to internal and external decision-makers</w:t>
      </w:r>
    </w:p>
    <w:p>
      <w:pPr>
        <w:rPr>
          <w:rFonts w:ascii="Arial" w:eastAsia="Times New Roman" w:hAnsi="Arial" w:cs="Arial"/>
          <w:color w:val="000000" w:themeColor="text1"/>
          <w:lang w:val="en-GB"/>
        </w:rPr>
      </w:pPr>
      <w:r>
        <w:rPr>
          <w:rFonts w:ascii="Arial" w:eastAsia="Times New Roman" w:hAnsi="Arial" w:cs="Arial"/>
          <w:color w:val="000000" w:themeColor="text1"/>
          <w:lang w:val="en-GB"/>
        </w:rPr>
        <w:t>You will also support the PR team at LRZ with respect to their online communications activities. Your main task here will be to co-lead the website-relaunch efforts.</w:t>
      </w:r>
    </w:p>
    <w:p>
      <w:pPr>
        <w:spacing w:after="0"/>
        <w:rPr>
          <w:rFonts w:ascii="Arial" w:eastAsia="Arial" w:hAnsi="Arial" w:cs="Arial"/>
          <w:b/>
          <w:bCs/>
          <w:i/>
          <w:iCs/>
          <w:lang w:val="en-GB"/>
        </w:rPr>
      </w:pPr>
    </w:p>
    <w:p>
      <w:pPr>
        <w:spacing w:after="0"/>
        <w:rPr>
          <w:rFonts w:ascii="Arial" w:eastAsia="Arial" w:hAnsi="Arial" w:cs="Arial"/>
          <w:b/>
          <w:bCs/>
          <w:i/>
          <w:iCs/>
          <w:lang w:val="en-GB"/>
        </w:rPr>
      </w:pPr>
      <w:r>
        <w:rPr>
          <w:rFonts w:ascii="Arial" w:hAnsi="Arial" w:cs="Arial"/>
          <w:b/>
          <w:bCs/>
          <w:i/>
          <w:iCs/>
          <w:lang w:val="en-GB"/>
        </w:rPr>
        <w:t xml:space="preserve">Your qualification: </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 have a background in Tech PR and/or science communication.</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 know how to convey complex facts in a media-friendly, informative and interesting way.</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 tailor content to various channels–ideally, you have mastered the repertoire from short social media posts to by-lined articles.</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 xml:space="preserve">As a </w:t>
      </w:r>
      <w:proofErr w:type="gramStart"/>
      <w:r>
        <w:rPr>
          <w:rFonts w:ascii="Arial" w:hAnsi="Arial" w:cs="Arial"/>
          <w:color w:val="000000" w:themeColor="text1"/>
          <w:lang w:val="en-GB"/>
        </w:rPr>
        <w:t>plus</w:t>
      </w:r>
      <w:proofErr w:type="gramEnd"/>
      <w:r>
        <w:rPr>
          <w:rFonts w:ascii="Arial" w:hAnsi="Arial" w:cs="Arial"/>
          <w:color w:val="000000" w:themeColor="text1"/>
          <w:lang w:val="en-GB"/>
        </w:rPr>
        <w:t xml:space="preserve"> you have experience telling your stories in videos and/or podcasts. </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You’re a pro with project management and know your basics with respect to content management systems (ideally TYPO-3).</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 balance attention to detail with pragmatism while working in a structured, goal-oriented and independent manner.</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You have outstanding written and spoken German and English skills.</w:t>
      </w:r>
    </w:p>
    <w:p>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000000" w:themeColor="text1"/>
          <w:lang w:val="en-GB"/>
        </w:rPr>
      </w:pPr>
      <w:r>
        <w:rPr>
          <w:rFonts w:ascii="Arial" w:hAnsi="Arial" w:cs="Arial"/>
          <w:color w:val="000000" w:themeColor="text1"/>
          <w:lang w:val="en-GB"/>
        </w:rPr>
        <w:t>A Bachelor’s or Master’s degree in a relevant subject and +3 years of experience in a communications job.</w:t>
      </w:r>
    </w:p>
    <w:p>
      <w:pPr>
        <w:spacing w:after="0" w:line="240" w:lineRule="auto"/>
        <w:rPr>
          <w:rFonts w:ascii="Arial" w:hAnsi="Arial" w:cs="Arial"/>
          <w:b/>
          <w:bCs/>
          <w:i/>
          <w:iCs/>
          <w:lang w:val="en-GB"/>
        </w:rPr>
      </w:pPr>
      <w:r>
        <w:rPr>
          <w:rFonts w:ascii="Arial" w:eastAsia="Arial" w:hAnsi="Arial" w:cs="Arial"/>
          <w:lang w:val="en-GB"/>
        </w:rPr>
        <w:br w:type="page"/>
      </w:r>
      <w:bookmarkStart w:id="0" w:name="_Hlk89765129"/>
      <w:r>
        <w:rPr>
          <w:rFonts w:ascii="Arial" w:hAnsi="Arial" w:cs="Arial"/>
          <w:b/>
          <w:bCs/>
          <w:i/>
          <w:iCs/>
          <w:lang w:val="en-GB"/>
        </w:rPr>
        <w:lastRenderedPageBreak/>
        <w:t>What you can expect:</w:t>
      </w:r>
    </w:p>
    <w:bookmarkEnd w:id="0"/>
    <w:p>
      <w:pPr>
        <w:pStyle w:val="StandardWeb"/>
        <w:numPr>
          <w:ilvl w:val="0"/>
          <w:numId w:val="14"/>
        </w:numPr>
        <w:rPr>
          <w:rFonts w:ascii="Arial" w:hAnsi="Arial" w:cs="Arial"/>
          <w:color w:val="000000"/>
          <w:sz w:val="22"/>
          <w:szCs w:val="22"/>
          <w:lang w:val="en-GB"/>
        </w:rPr>
      </w:pPr>
      <w:r>
        <w:rPr>
          <w:rFonts w:ascii="Arial" w:hAnsi="Arial" w:cs="Arial"/>
          <w:color w:val="000000"/>
          <w:sz w:val="22"/>
          <w:szCs w:val="22"/>
          <w:lang w:val="en-GB"/>
        </w:rPr>
        <w:t>Ample room for contributing and executing on your own ideas</w:t>
      </w:r>
    </w:p>
    <w:p>
      <w:pPr>
        <w:pStyle w:val="StandardWeb"/>
        <w:numPr>
          <w:ilvl w:val="0"/>
          <w:numId w:val="14"/>
        </w:numPr>
        <w:rPr>
          <w:rFonts w:ascii="Arial" w:hAnsi="Arial" w:cs="Arial"/>
          <w:color w:val="000000"/>
          <w:sz w:val="22"/>
          <w:szCs w:val="22"/>
          <w:lang w:val="en-GB"/>
        </w:rPr>
      </w:pPr>
      <w:r>
        <w:rPr>
          <w:rFonts w:ascii="Arial" w:hAnsi="Arial" w:cs="Arial"/>
          <w:color w:val="000000"/>
          <w:sz w:val="22"/>
          <w:szCs w:val="22"/>
          <w:lang w:val="en-GB"/>
        </w:rPr>
        <w:t>A motivated team – both onsite and virtually across Europe</w:t>
      </w:r>
    </w:p>
    <w:p>
      <w:pPr>
        <w:pStyle w:val="StandardWeb"/>
        <w:numPr>
          <w:ilvl w:val="0"/>
          <w:numId w:val="14"/>
        </w:numPr>
        <w:rPr>
          <w:rFonts w:ascii="Arial" w:hAnsi="Arial" w:cs="Arial"/>
          <w:color w:val="000000"/>
          <w:sz w:val="22"/>
          <w:szCs w:val="22"/>
          <w:lang w:val="en-GB"/>
        </w:rPr>
      </w:pPr>
      <w:r>
        <w:rPr>
          <w:rFonts w:ascii="Arial" w:hAnsi="Arial" w:cs="Arial"/>
          <w:color w:val="000000"/>
          <w:sz w:val="22"/>
          <w:szCs w:val="22"/>
          <w:lang w:val="en-GB"/>
        </w:rPr>
        <w:t>An organization that values your contribution to the projects’ success</w:t>
      </w:r>
    </w:p>
    <w:p>
      <w:pPr>
        <w:spacing w:after="0"/>
        <w:rPr>
          <w:rFonts w:ascii="Arial" w:hAnsi="Arial" w:cs="Arial"/>
          <w:b/>
          <w:bCs/>
          <w:i/>
          <w:iCs/>
          <w:lang w:val="en-GB"/>
        </w:rPr>
      </w:pPr>
    </w:p>
    <w:tbl>
      <w:tblPr>
        <w:tblStyle w:val="Tabellenraster"/>
        <w:tblW w:w="0" w:type="auto"/>
        <w:jc w:val="center"/>
        <w:tblLook w:val="04A0" w:firstRow="1" w:lastRow="0" w:firstColumn="1" w:lastColumn="0" w:noHBand="0" w:noVBand="1"/>
      </w:tblPr>
      <w:tblGrid>
        <w:gridCol w:w="2405"/>
        <w:gridCol w:w="5670"/>
      </w:tblGrid>
      <w:tr>
        <w:trPr>
          <w:cantSplit/>
          <w:trHeight w:val="567"/>
          <w:jc w:val="center"/>
        </w:trPr>
        <w:tc>
          <w:tcPr>
            <w:tcW w:w="2405"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Area</w:t>
            </w:r>
          </w:p>
        </w:tc>
        <w:tc>
          <w:tcPr>
            <w:tcW w:w="5670"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lang w:val="en-GB"/>
              </w:rPr>
            </w:pPr>
            <w:r>
              <w:rPr>
                <w:rFonts w:ascii="Arial" w:eastAsia="Arial" w:hAnsi="Arial" w:cs="Arial"/>
                <w:lang w:val="en-GB"/>
              </w:rPr>
              <w:t>Public Relations</w:t>
            </w:r>
          </w:p>
        </w:tc>
      </w:tr>
      <w:tr>
        <w:trPr>
          <w:cantSplit/>
          <w:trHeight w:val="567"/>
          <w:jc w:val="center"/>
        </w:trPr>
        <w:tc>
          <w:tcPr>
            <w:tcW w:w="2405"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Working hours</w:t>
            </w:r>
          </w:p>
        </w:tc>
        <w:tc>
          <w:tcPr>
            <w:tcW w:w="5670"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color w:val="auto"/>
                <w:lang w:val="en-GB"/>
              </w:rPr>
            </w:pPr>
            <w:r>
              <w:rPr>
                <w:rFonts w:ascii="Arial" w:eastAsia="Arial" w:hAnsi="Arial" w:cs="Arial"/>
                <w:color w:val="auto"/>
                <w:lang w:val="en-GB"/>
              </w:rPr>
              <w:t xml:space="preserve">Full-time (40,1 hours / week) </w:t>
            </w:r>
          </w:p>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color w:val="auto"/>
                <w:lang w:val="en-GB"/>
              </w:rPr>
            </w:pPr>
            <w:r>
              <w:rPr>
                <w:rFonts w:ascii="Arial" w:eastAsia="Arial" w:hAnsi="Arial" w:cs="Arial"/>
                <w:color w:val="auto"/>
                <w:lang w:val="en-GB"/>
              </w:rPr>
              <w:t>Flexible working model with electronic time recording</w:t>
            </w:r>
          </w:p>
        </w:tc>
      </w:tr>
      <w:tr>
        <w:trPr>
          <w:cantSplit/>
          <w:trHeight w:val="567"/>
          <w:jc w:val="center"/>
        </w:trPr>
        <w:tc>
          <w:tcPr>
            <w:tcW w:w="2405"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Terms of contract</w:t>
            </w:r>
          </w:p>
        </w:tc>
        <w:tc>
          <w:tcPr>
            <w:tcW w:w="5670"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color w:val="auto"/>
                <w:lang w:val="en-GB"/>
              </w:rPr>
            </w:pPr>
            <w:r>
              <w:rPr>
                <w:rFonts w:ascii="Arial" w:eastAsia="Arial" w:hAnsi="Arial" w:cs="Arial"/>
                <w:color w:val="auto"/>
                <w:lang w:val="en-GB"/>
              </w:rPr>
              <w:t>Initially limited until 31.04.2024 with extension pending</w:t>
            </w:r>
          </w:p>
        </w:tc>
      </w:tr>
      <w:tr>
        <w:trPr>
          <w:cantSplit/>
          <w:trHeight w:val="556"/>
          <w:jc w:val="center"/>
        </w:trPr>
        <w:tc>
          <w:tcPr>
            <w:tcW w:w="2405"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Remuneration</w:t>
            </w:r>
          </w:p>
        </w:tc>
        <w:tc>
          <w:tcPr>
            <w:tcW w:w="5670"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color w:val="auto"/>
              </w:rPr>
            </w:pPr>
            <w:r>
              <w:rPr>
                <w:rFonts w:ascii="Arial" w:hAnsi="Arial" w:cs="Arial"/>
              </w:rPr>
              <w:t xml:space="preserve">E13, </w:t>
            </w:r>
            <w:proofErr w:type="spellStart"/>
            <w:r>
              <w:rPr>
                <w:rFonts w:ascii="Arial" w:hAnsi="Arial" w:cs="Arial"/>
              </w:rPr>
              <w:t>see</w:t>
            </w:r>
            <w:proofErr w:type="spellEnd"/>
            <w:r>
              <w:rPr>
                <w:rFonts w:ascii="Arial" w:hAnsi="Arial" w:cs="Arial"/>
              </w:rPr>
              <w:t xml:space="preserve"> </w:t>
            </w:r>
            <w:hyperlink r:id="rId10" w:anchor="entgelt" w:history="1">
              <w:r>
                <w:rPr>
                  <w:rStyle w:val="Hyperlink"/>
                  <w:rFonts w:ascii="Arial" w:eastAsia="Arial" w:hAnsi="Arial" w:cs="Arial"/>
                  <w:color w:val="2E74B5" w:themeColor="accent1" w:themeShade="BF"/>
                </w:rPr>
                <w:t>Entgelttabelle TV-L</w:t>
              </w:r>
            </w:hyperlink>
            <w:r>
              <w:rPr>
                <w:rStyle w:val="Hyperlink"/>
                <w:rFonts w:ascii="Arial" w:eastAsia="Arial" w:hAnsi="Arial" w:cs="Arial"/>
                <w:color w:val="2E74B5" w:themeColor="accent1" w:themeShade="BF"/>
              </w:rPr>
              <w:t xml:space="preserve"> </w:t>
            </w:r>
          </w:p>
        </w:tc>
      </w:tr>
      <w:tr>
        <w:trPr>
          <w:cantSplit/>
          <w:trHeight w:val="567"/>
          <w:jc w:val="center"/>
        </w:trPr>
        <w:tc>
          <w:tcPr>
            <w:tcW w:w="2405"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Annual leave / compensatory time off</w:t>
            </w:r>
          </w:p>
        </w:tc>
        <w:tc>
          <w:tcPr>
            <w:tcW w:w="5670"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lang w:val="en-GB"/>
              </w:rPr>
            </w:pPr>
            <w:r>
              <w:rPr>
                <w:rFonts w:ascii="Arial" w:eastAsia="Arial" w:hAnsi="Arial" w:cs="Arial"/>
                <w:color w:val="auto"/>
                <w:lang w:val="en-GB"/>
              </w:rPr>
              <w:t>30 days</w:t>
            </w:r>
            <w:r>
              <w:rPr>
                <w:rFonts w:ascii="Arial" w:hAnsi="Arial" w:cs="Arial"/>
                <w:lang w:val="en-GB"/>
              </w:rPr>
              <w:t>; Dec 24 and 31 are additional days off</w:t>
            </w:r>
          </w:p>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hAnsi="Arial" w:cs="Arial"/>
                <w:lang w:val="en-GB"/>
              </w:rPr>
            </w:pPr>
            <w:r>
              <w:rPr>
                <w:rFonts w:ascii="Arial" w:eastAsia="Arial" w:hAnsi="Arial" w:cs="Arial"/>
                <w:color w:val="auto"/>
                <w:lang w:val="en-GB"/>
              </w:rPr>
              <w:t xml:space="preserve">Overtime is compensated by additional time off </w:t>
            </w:r>
          </w:p>
        </w:tc>
      </w:tr>
      <w:tr>
        <w:trPr>
          <w:cantSplit/>
          <w:trHeight w:val="567"/>
          <w:jc w:val="center"/>
        </w:trPr>
        <w:tc>
          <w:tcPr>
            <w:tcW w:w="2405"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Further trainings</w:t>
            </w:r>
          </w:p>
        </w:tc>
        <w:tc>
          <w:tcPr>
            <w:tcW w:w="5670" w:type="dxa"/>
            <w:shd w:val="clear" w:color="auto" w:fill="BDD6EE" w:themeFill="accent1" w:themeFillTint="66"/>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color w:val="auto"/>
                <w:lang w:val="en-GB"/>
              </w:rPr>
            </w:pPr>
            <w:r>
              <w:rPr>
                <w:rFonts w:ascii="Arial" w:eastAsia="Arial" w:hAnsi="Arial" w:cs="Arial"/>
                <w:color w:val="auto"/>
                <w:lang w:val="en-US"/>
              </w:rPr>
              <w:t>Individual support for in-service training and further education</w:t>
            </w:r>
          </w:p>
        </w:tc>
      </w:tr>
      <w:tr>
        <w:trPr>
          <w:cantSplit/>
          <w:trHeight w:val="567"/>
          <w:jc w:val="center"/>
        </w:trPr>
        <w:tc>
          <w:tcPr>
            <w:tcW w:w="2405"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b/>
                <w:lang w:val="en-GB"/>
              </w:rPr>
            </w:pPr>
            <w:r>
              <w:rPr>
                <w:rFonts w:ascii="Arial" w:eastAsia="Arial" w:hAnsi="Arial" w:cs="Arial"/>
                <w:b/>
                <w:lang w:val="en-GB"/>
              </w:rPr>
              <w:t>Benefits</w:t>
            </w:r>
          </w:p>
        </w:tc>
        <w:tc>
          <w:tcPr>
            <w:tcW w:w="5670" w:type="dxa"/>
            <w:shd w:val="clear" w:color="auto" w:fill="F2F2F2" w:themeFill="background1" w:themeFillShade="F2"/>
            <w:vAlign w:val="center"/>
          </w:tcPr>
          <w:p>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Arial" w:hAnsi="Arial" w:cs="Arial"/>
                <w:lang w:val="en-GB"/>
              </w:rPr>
            </w:pPr>
            <w:r>
              <w:rPr>
                <w:rFonts w:ascii="Arial" w:eastAsia="Arial" w:hAnsi="Arial" w:cs="Arial"/>
                <w:lang w:val="en-GB"/>
              </w:rPr>
              <w:t xml:space="preserve">Working from home, job ticket for public transport, ideal connection to public transport (U6 and buses), free parking, pension plan of the </w:t>
            </w:r>
            <w:proofErr w:type="spellStart"/>
            <w:r>
              <w:rPr>
                <w:rFonts w:ascii="Arial" w:eastAsia="Arial" w:hAnsi="Arial" w:cs="Arial"/>
                <w:lang w:val="en-GB"/>
              </w:rPr>
              <w:t>Versorgungsanstalt</w:t>
            </w:r>
            <w:proofErr w:type="spellEnd"/>
            <w:r>
              <w:rPr>
                <w:rFonts w:ascii="Arial" w:eastAsia="Arial" w:hAnsi="Arial" w:cs="Arial"/>
                <w:lang w:val="en-GB"/>
              </w:rPr>
              <w:t xml:space="preserve"> des </w:t>
            </w:r>
            <w:proofErr w:type="spellStart"/>
            <w:r>
              <w:rPr>
                <w:rFonts w:ascii="Arial" w:eastAsia="Arial" w:hAnsi="Arial" w:cs="Arial"/>
                <w:lang w:val="en-GB"/>
              </w:rPr>
              <w:t>Bundes</w:t>
            </w:r>
            <w:proofErr w:type="spellEnd"/>
            <w:r>
              <w:rPr>
                <w:rFonts w:ascii="Arial" w:eastAsia="Arial" w:hAnsi="Arial" w:cs="Arial"/>
                <w:lang w:val="en-GB"/>
              </w:rPr>
              <w:t xml:space="preserve"> und der Länder (VBL), state-of-the-art office equipment</w:t>
            </w:r>
          </w:p>
        </w:tc>
      </w:tr>
    </w:tbl>
    <w:p>
      <w:pPr>
        <w:spacing w:after="0"/>
        <w:jc w:val="both"/>
        <w:rPr>
          <w:rFonts w:ascii="Arial" w:eastAsia="Arial" w:hAnsi="Arial" w:cs="Arial"/>
          <w:lang w:val="en-GB"/>
        </w:rPr>
      </w:pPr>
    </w:p>
    <w:p>
      <w:pPr>
        <w:spacing w:after="0"/>
        <w:jc w:val="both"/>
        <w:rPr>
          <w:rFonts w:ascii="Arial" w:eastAsia="Arial" w:hAnsi="Arial" w:cs="Arial"/>
          <w:b/>
          <w:bCs/>
          <w:i/>
          <w:lang w:val="en-GB"/>
        </w:rPr>
      </w:pPr>
    </w:p>
    <w:p>
      <w:pPr>
        <w:spacing w:after="0"/>
        <w:jc w:val="both"/>
        <w:rPr>
          <w:rFonts w:ascii="Arial" w:eastAsia="Arial" w:hAnsi="Arial" w:cs="Arial"/>
          <w:b/>
          <w:bCs/>
          <w:i/>
          <w:lang w:val="en-GB"/>
        </w:rPr>
      </w:pPr>
      <w:r>
        <w:rPr>
          <w:rFonts w:ascii="Arial" w:eastAsia="Arial" w:hAnsi="Arial" w:cs="Arial"/>
          <w:b/>
          <w:bCs/>
          <w:i/>
          <w:lang w:val="en-GB"/>
        </w:rPr>
        <w:t>What will you find at LRZ?</w:t>
      </w:r>
    </w:p>
    <w:p>
      <w:pPr>
        <w:spacing w:after="0" w:line="240" w:lineRule="auto"/>
        <w:jc w:val="both"/>
        <w:rPr>
          <w:rFonts w:ascii="Arial" w:hAnsi="Arial" w:cs="Arial"/>
          <w:lang w:val="en-GB"/>
        </w:rPr>
      </w:pPr>
      <w:bookmarkStart w:id="1" w:name="_Hlk89758497"/>
      <w:r>
        <w:rPr>
          <w:rFonts w:ascii="Arial" w:hAnsi="Arial" w:cs="Arial"/>
          <w:lang w:val="en-GB"/>
        </w:rPr>
        <w:t xml:space="preserve">Are you looking for a multifaceted and intellectually stimulating position in a dynamic, cooperative and innovative work environment? Then LRZ is the place to be for you! Here at LRZ a collegial, appreciative work environment meets an international crowd of experts who work together to advance IT services for ground-breaking research. We offer flexible work schemes for an optimal work-life balance. Our staff values their creative leeway. As an institute of the Bavarian Academy of Sciences and Humanities we offer all the benefits of public service. And of course, no wishes remain unfulfilled at the LRZ in terms of technical equipment. We actively promote diversity and welcome applications from talented individuals, regardless of cultural background, nationality, ethnicity, gender and sexual identity, physical abilities, religion and age. We give priority to applications from people with disabilities who are equally qualified (SGB IX).  </w:t>
      </w:r>
      <w:r>
        <w:rPr>
          <w:rFonts w:ascii="Arial" w:hAnsi="Arial" w:cs="Arial"/>
          <w:shd w:val="clear" w:color="auto" w:fill="FFFFFF"/>
          <w:lang w:val="en-GB"/>
        </w:rPr>
        <w:t xml:space="preserve"> </w:t>
      </w:r>
    </w:p>
    <w:bookmarkEnd w:id="1"/>
    <w:p>
      <w:pPr>
        <w:spacing w:after="0" w:line="240" w:lineRule="auto"/>
        <w:jc w:val="both"/>
        <w:rPr>
          <w:rFonts w:ascii="Arial" w:hAnsi="Arial" w:cs="Arial"/>
          <w:shd w:val="clear" w:color="auto" w:fill="FFFFFF"/>
          <w:lang w:val="en-GB"/>
        </w:rPr>
      </w:pPr>
    </w:p>
    <w:p>
      <w:pPr>
        <w:spacing w:after="0" w:line="240" w:lineRule="auto"/>
        <w:jc w:val="both"/>
        <w:rPr>
          <w:rFonts w:ascii="Arial" w:hAnsi="Arial" w:cs="Arial"/>
          <w:b/>
          <w:bCs/>
          <w:i/>
          <w:lang w:val="en-GB"/>
        </w:rPr>
      </w:pPr>
      <w:r>
        <w:rPr>
          <w:rFonts w:ascii="Arial" w:hAnsi="Arial" w:cs="Arial"/>
          <w:b/>
          <w:bCs/>
          <w:i/>
          <w:lang w:val="en-GB"/>
        </w:rPr>
        <w:t>LRZ in a nutshell:</w:t>
      </w:r>
    </w:p>
    <w:p>
      <w:pPr>
        <w:spacing w:after="0"/>
        <w:jc w:val="both"/>
        <w:rPr>
          <w:rFonts w:ascii="Arial" w:hAnsi="Arial" w:cs="Arial"/>
          <w:lang w:val="en-GB"/>
        </w:rPr>
      </w:pPr>
      <w:bookmarkStart w:id="2" w:name="_Hlk89765082"/>
      <w:bookmarkStart w:id="3" w:name="_Hlk97300489"/>
      <w:r>
        <w:rPr>
          <w:rFonts w:ascii="Arial" w:hAnsi="Arial" w:cs="Arial"/>
          <w:lang w:val="en-GB"/>
        </w:rPr>
        <w:t>Since 1962, Bavarian universities and research institutions have relied on the IT expertise of the Leibniz Supercomputing Centre. When it comes to the digitisation of science, we are traditionally ahead of the game.</w:t>
      </w:r>
    </w:p>
    <w:bookmarkEnd w:id="3"/>
    <w:p>
      <w:pPr>
        <w:spacing w:after="0"/>
        <w:jc w:val="both"/>
        <w:rPr>
          <w:rFonts w:ascii="Arial" w:hAnsi="Arial" w:cs="Arial"/>
          <w:lang w:val="en-GB"/>
        </w:rPr>
      </w:pPr>
    </w:p>
    <w:bookmarkEnd w:id="2"/>
    <w:p>
      <w:pPr>
        <w:spacing w:after="0" w:line="240" w:lineRule="auto"/>
        <w:jc w:val="center"/>
        <w:rPr>
          <w:rFonts w:ascii="Arial" w:eastAsia="Arial" w:hAnsi="Arial" w:cs="Arial"/>
          <w:b/>
          <w:bCs/>
          <w:lang w:val="en-GB"/>
        </w:rPr>
      </w:pPr>
      <w:r>
        <w:rPr>
          <w:rFonts w:ascii="Arial" w:hAnsi="Arial" w:cs="Arial"/>
          <w:b/>
          <w:bCs/>
          <w:color w:val="2E74B5"/>
          <w:u w:color="2E74B5"/>
          <w:lang w:val="en-GB"/>
        </w:rPr>
        <w:t>You can count on us! Can we count on you?</w:t>
      </w:r>
    </w:p>
    <w:p>
      <w:pPr>
        <w:spacing w:after="0" w:line="240" w:lineRule="auto"/>
        <w:rPr>
          <w:rFonts w:ascii="Arial" w:eastAsia="Arial" w:hAnsi="Arial" w:cs="Arial"/>
          <w:lang w:val="en-GB"/>
        </w:rPr>
      </w:pPr>
    </w:p>
    <w:p>
      <w:pPr>
        <w:spacing w:after="0" w:line="240" w:lineRule="auto"/>
        <w:rPr>
          <w:rFonts w:ascii="Arial" w:eastAsia="Arial" w:hAnsi="Arial" w:cs="Arial"/>
          <w:lang w:val="en-GB"/>
        </w:rPr>
      </w:pPr>
      <w:r>
        <w:rPr>
          <w:rFonts w:ascii="Arial" w:hAnsi="Arial" w:cs="Arial"/>
          <w:lang w:val="en-GB"/>
        </w:rPr>
        <w:t xml:space="preserve">We are looking forward to receiving your complete application documents (including cover letter, CV and certificates) in a single PDF file via e-mail (other file types are not accepted) by latest </w:t>
      </w:r>
      <w:r>
        <w:rPr>
          <w:rFonts w:ascii="Arial" w:hAnsi="Arial" w:cs="Arial"/>
          <w:b/>
          <w:lang w:val="en-GB"/>
        </w:rPr>
        <w:t>31.03.2022</w:t>
      </w:r>
      <w:r>
        <w:rPr>
          <w:rFonts w:ascii="Arial" w:hAnsi="Arial" w:cs="Arial"/>
          <w:lang w:val="en-GB"/>
        </w:rPr>
        <w:t>:</w:t>
      </w:r>
    </w:p>
    <w:p>
      <w:pPr>
        <w:spacing w:after="0" w:line="240" w:lineRule="auto"/>
        <w:rPr>
          <w:rFonts w:ascii="Arial" w:eastAsia="Arial" w:hAnsi="Arial" w:cs="Arial"/>
          <w:lang w:val="en-GB"/>
        </w:rPr>
      </w:pPr>
    </w:p>
    <w:p>
      <w:pPr>
        <w:spacing w:after="0" w:line="240" w:lineRule="auto"/>
        <w:ind w:firstLine="708"/>
        <w:rPr>
          <w:rStyle w:val="Hyperlink0"/>
          <w:sz w:val="22"/>
          <w:szCs w:val="22"/>
        </w:rPr>
      </w:pPr>
      <w:r>
        <w:rPr>
          <w:rFonts w:ascii="Arial" w:hAnsi="Arial" w:cs="Arial"/>
        </w:rPr>
        <w:t xml:space="preserve">E-Mail: </w:t>
      </w:r>
      <w:hyperlink r:id="rId11" w:history="1">
        <w:r>
          <w:rPr>
            <w:rStyle w:val="Hyperlink"/>
            <w:rFonts w:ascii="Arial" w:eastAsia="Arial" w:hAnsi="Arial" w:cs="Arial"/>
            <w:color w:val="2E74B5" w:themeColor="accent1" w:themeShade="BF"/>
          </w:rPr>
          <w:t>jobs@lrz.de</w:t>
        </w:r>
      </w:hyperlink>
    </w:p>
    <w:p>
      <w:pPr>
        <w:spacing w:after="0" w:line="240" w:lineRule="auto"/>
        <w:ind w:firstLine="708"/>
        <w:rPr>
          <w:rFonts w:ascii="Arial" w:eastAsia="Arial" w:hAnsi="Arial" w:cs="Arial"/>
          <w:color w:val="auto"/>
        </w:rPr>
      </w:pPr>
      <w:r>
        <w:rPr>
          <w:rFonts w:ascii="Arial" w:hAnsi="Arial" w:cs="Arial"/>
        </w:rPr>
        <w:t xml:space="preserve">Betreff: </w:t>
      </w:r>
      <w:r>
        <w:rPr>
          <w:rFonts w:ascii="Arial" w:hAnsi="Arial" w:cs="Arial"/>
          <w:b/>
          <w:bCs/>
          <w:color w:val="auto"/>
          <w:u w:color="FF0000"/>
        </w:rPr>
        <w:t>PR Manager (2021/15)</w:t>
      </w:r>
    </w:p>
    <w:p>
      <w:pPr>
        <w:spacing w:after="0" w:line="240" w:lineRule="auto"/>
        <w:rPr>
          <w:rFonts w:ascii="Arial" w:eastAsia="Arial" w:hAnsi="Arial" w:cs="Arial"/>
        </w:rPr>
      </w:pPr>
    </w:p>
    <w:p>
      <w:pPr>
        <w:spacing w:after="0" w:line="240" w:lineRule="auto"/>
        <w:jc w:val="both"/>
        <w:rPr>
          <w:rFonts w:ascii="Arial" w:hAnsi="Arial" w:cs="Arial"/>
          <w:lang w:val="en-GB"/>
        </w:rPr>
      </w:pPr>
      <w:r>
        <w:rPr>
          <w:rFonts w:ascii="Arial" w:hAnsi="Arial" w:cs="Arial"/>
          <w:lang w:val="en-GB"/>
        </w:rPr>
        <w:t xml:space="preserve">You are not sure, whether this job is a fit? Or you have further questions about this position? Our colleagues will be happy to assist. Don’t hesitate to drop us an email to the above-mentioned address. </w:t>
      </w:r>
    </w:p>
    <w:p>
      <w:pPr>
        <w:spacing w:after="0" w:line="240" w:lineRule="auto"/>
        <w:jc w:val="both"/>
        <w:rPr>
          <w:rFonts w:ascii="Arial" w:hAnsi="Arial" w:cs="Arial"/>
          <w:lang w:val="en-GB"/>
        </w:rPr>
      </w:pPr>
    </w:p>
    <w:p>
      <w:pPr>
        <w:spacing w:after="0" w:line="240" w:lineRule="auto"/>
        <w:jc w:val="both"/>
        <w:rPr>
          <w:rFonts w:ascii="Arial" w:hAnsi="Arial" w:cs="Arial"/>
          <w:lang w:val="en-GB"/>
        </w:rPr>
      </w:pPr>
      <w:r>
        <w:rPr>
          <w:rFonts w:ascii="Arial" w:hAnsi="Arial" w:cs="Arial"/>
          <w:lang w:val="en-GB"/>
        </w:rPr>
        <w:t xml:space="preserve">This job is not a fit? Take a look at our other offerings </w:t>
      </w:r>
      <w:hyperlink r:id="rId12" w:history="1">
        <w:r>
          <w:rPr>
            <w:rStyle w:val="Hyperlink"/>
            <w:rFonts w:ascii="Arial" w:hAnsi="Arial" w:cs="Arial"/>
            <w:lang w:val="en-GB"/>
          </w:rPr>
          <w:t>https://www.lrz.de/jobs</w:t>
        </w:r>
      </w:hyperlink>
      <w:r>
        <w:rPr>
          <w:rFonts w:ascii="Arial" w:hAnsi="Arial" w:cs="Arial"/>
          <w:lang w:val="en-GB"/>
        </w:rPr>
        <w:t xml:space="preserve"> or send us an unsolicited application.</w:t>
      </w:r>
    </w:p>
    <w:p>
      <w:pPr>
        <w:spacing w:after="0" w:line="240" w:lineRule="auto"/>
        <w:jc w:val="both"/>
        <w:rPr>
          <w:rFonts w:ascii="Arial" w:hAnsi="Arial" w:cs="Arial"/>
          <w:lang w:val="en-GB"/>
        </w:rPr>
      </w:pPr>
    </w:p>
    <w:p>
      <w:pPr>
        <w:spacing w:after="0" w:line="240" w:lineRule="auto"/>
        <w:jc w:val="both"/>
        <w:rPr>
          <w:rFonts w:ascii="Arial" w:hAnsi="Arial" w:cs="Arial"/>
          <w:lang w:val="en-GB"/>
        </w:rPr>
      </w:pPr>
      <w:r>
        <w:rPr>
          <w:rFonts w:ascii="Arial" w:hAnsi="Arial" w:cs="Arial"/>
          <w:lang w:val="en-GB"/>
        </w:rPr>
        <w:t xml:space="preserve">Please see </w:t>
      </w:r>
      <w:hyperlink r:id="rId13" w:history="1">
        <w:r>
          <w:rPr>
            <w:rStyle w:val="Hyperlink"/>
            <w:rFonts w:ascii="Arial" w:hAnsi="Arial" w:cs="Arial"/>
            <w:lang w:val="en-GB"/>
          </w:rPr>
          <w:t>here</w:t>
        </w:r>
      </w:hyperlink>
      <w:r>
        <w:rPr>
          <w:rFonts w:ascii="Arial" w:hAnsi="Arial" w:cs="Arial"/>
          <w:lang w:val="en-GB"/>
        </w:rPr>
        <w:t xml:space="preserve"> for further information about which personal data we collect during the application process. </w:t>
      </w:r>
      <w:bookmarkStart w:id="4" w:name="_GoBack"/>
      <w:bookmarkEnd w:id="4"/>
    </w:p>
    <w:sectPr>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E551" w16cex:dateUtc="2022-03-02T11:45:00Z"/>
  <w16cex:commentExtensible w16cex:durableId="25C36526" w16cex:dateUtc="2022-02-25T13:24:00Z"/>
  <w16cex:commentExtensible w16cex:durableId="25C9E5E7" w16cex:dateUtc="2022-03-02T11:47:00Z"/>
  <w16cex:commentExtensible w16cex:durableId="25C3573A" w16cex:dateUtc="2022-02-25T12:25:00Z"/>
  <w16cex:commentExtensible w16cex:durableId="25C355B4" w16cex:dateUtc="2022-02-25T12:18:00Z"/>
  <w16cex:commentExtensible w16cex:durableId="25C9E609" w16cex:dateUtc="2022-03-02T11: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D99"/>
    <w:multiLevelType w:val="hybridMultilevel"/>
    <w:tmpl w:val="B6546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C3654B"/>
    <w:multiLevelType w:val="hybridMultilevel"/>
    <w:tmpl w:val="6BB2EB50"/>
    <w:styleLink w:val="ImportierterStil1"/>
    <w:lvl w:ilvl="0" w:tplc="1E4A758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8E5AF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068A1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2522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A624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22826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D46A4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E82CD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56C7C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7A21A8"/>
    <w:multiLevelType w:val="hybridMultilevel"/>
    <w:tmpl w:val="E88CF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6F61A5"/>
    <w:multiLevelType w:val="hybridMultilevel"/>
    <w:tmpl w:val="723E26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285C02"/>
    <w:multiLevelType w:val="hybridMultilevel"/>
    <w:tmpl w:val="183E5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DC3F70"/>
    <w:multiLevelType w:val="hybridMultilevel"/>
    <w:tmpl w:val="D1984D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782D0A"/>
    <w:multiLevelType w:val="hybridMultilevel"/>
    <w:tmpl w:val="1D129E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31BAA"/>
    <w:multiLevelType w:val="hybridMultilevel"/>
    <w:tmpl w:val="F83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854E76"/>
    <w:multiLevelType w:val="hybridMultilevel"/>
    <w:tmpl w:val="B8F63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9C2EEB"/>
    <w:multiLevelType w:val="hybridMultilevel"/>
    <w:tmpl w:val="75363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AD09A4"/>
    <w:multiLevelType w:val="hybridMultilevel"/>
    <w:tmpl w:val="6BB2EB50"/>
    <w:numStyleLink w:val="ImportierterStil1"/>
  </w:abstractNum>
  <w:abstractNum w:abstractNumId="11" w15:restartNumberingAfterBreak="0">
    <w:nsid w:val="6BD8090F"/>
    <w:multiLevelType w:val="hybridMultilevel"/>
    <w:tmpl w:val="74A20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2506F"/>
    <w:multiLevelType w:val="hybridMultilevel"/>
    <w:tmpl w:val="816A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0"/>
    <w:lvlOverride w:ilvl="0">
      <w:lvl w:ilvl="0" w:tplc="3A46F6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B447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3D4D7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781B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66C9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870C7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0435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B1CA8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929D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2"/>
  </w:num>
  <w:num w:numId="6">
    <w:abstractNumId w:val="7"/>
  </w:num>
  <w:num w:numId="7">
    <w:abstractNumId w:val="4"/>
  </w:num>
  <w:num w:numId="8">
    <w:abstractNumId w:val="0"/>
  </w:num>
  <w:num w:numId="9">
    <w:abstractNumId w:val="9"/>
  </w:num>
  <w:num w:numId="10">
    <w:abstractNumId w:val="11"/>
  </w:num>
  <w:num w:numId="11">
    <w:abstractNumId w:val="2"/>
  </w:num>
  <w:num w:numId="12">
    <w:abstractNumId w:val="8"/>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875C2-A877-1A4F-9A6D-D973A08C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Listenabsatz">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sz w:val="20"/>
      <w:szCs w:val="20"/>
      <w:u w:val="single" w:color="0563C1"/>
    </w:rPr>
  </w:style>
  <w:style w:type="paragraph" w:customStyle="1" w:styleId="Default">
    <w:name w:val="Default"/>
    <w:rPr>
      <w:rFonts w:ascii="Symbol" w:eastAsia="Symbol" w:hAnsi="Symbol" w:cs="Symbol"/>
      <w:color w:val="000000"/>
      <w:sz w:val="24"/>
      <w:szCs w:val="24"/>
      <w:u w:color="00000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Calibri" w:hAnsi="Calibri" w:cs="Arial Unicode MS"/>
      <w:color w:val="000000"/>
      <w:sz w:val="22"/>
      <w:szCs w:val="22"/>
      <w:u w:color="000000"/>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Calibri" w:hAnsi="Calibri" w:cs="Arial Unicode MS"/>
      <w:color w:val="000000"/>
      <w:sz w:val="22"/>
      <w:szCs w:val="22"/>
      <w:u w:color="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rPr>
      <w:rFonts w:asciiTheme="minorHAnsi" w:eastAsiaTheme="minorHAnsi" w:hAnsiTheme="minorHAnsi" w:cstheme="minorBidi"/>
      <w:bdr w:val="none" w:sz="0" w:space="0" w:color="auto"/>
      <w:lang w:eastAsia="en-US"/>
    </w:rPr>
  </w:style>
  <w:style w:type="paragraph" w:styleId="Kommentarthema">
    <w:name w:val="annotation subject"/>
    <w:basedOn w:val="Kommentartext"/>
    <w:next w:val="Kommentartext"/>
    <w:link w:val="KommentarthemaZchn"/>
    <w:uiPriority w:val="99"/>
    <w:semiHidden/>
    <w:unhideWhenUsed/>
    <w:pPr>
      <w:pBdr>
        <w:top w:val="nil"/>
        <w:left w:val="nil"/>
        <w:bottom w:val="nil"/>
        <w:right w:val="nil"/>
        <w:between w:val="nil"/>
        <w:bar w:val="nil"/>
      </w:pBdr>
      <w:spacing w:after="160"/>
      <w:jc w:val="left"/>
    </w:pPr>
    <w:rPr>
      <w:rFonts w:ascii="Calibri" w:eastAsia="Arial Unicode MS" w:hAnsi="Calibri" w:cs="Arial Unicode MS"/>
      <w:b/>
      <w:bCs/>
      <w:color w:val="000000"/>
      <w:bdr w:val="nil"/>
      <w:lang w:eastAsia="de-DE"/>
    </w:rPr>
  </w:style>
  <w:style w:type="character" w:customStyle="1" w:styleId="KommentarthemaZchn">
    <w:name w:val="Kommentarthema Zchn"/>
    <w:basedOn w:val="KommentartextZchn"/>
    <w:link w:val="Kommentarthema"/>
    <w:uiPriority w:val="99"/>
    <w:semiHidden/>
    <w:rPr>
      <w:rFonts w:ascii="Calibri" w:eastAsiaTheme="minorHAnsi" w:hAnsi="Calibri" w:cs="Arial Unicode MS"/>
      <w:b/>
      <w:bCs/>
      <w:color w:val="000000"/>
      <w:u w:color="000000"/>
      <w:bdr w:val="none" w:sz="0" w:space="0" w:color="auto"/>
      <w:lang w:eastAsia="en-US"/>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sz w:val="18"/>
      <w:szCs w:val="18"/>
      <w:u w:color="000000"/>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styleId="BesuchterLink">
    <w:name w:val="FollowedHyperlink"/>
    <w:basedOn w:val="Absatz-Standardschriftart"/>
    <w:uiPriority w:val="99"/>
    <w:semiHidden/>
    <w:unhideWhenUsed/>
    <w:rPr>
      <w:color w:val="FF00FF" w:themeColor="followedHyperlink"/>
      <w:u w:val="single"/>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68834">
      <w:bodyDiv w:val="1"/>
      <w:marLeft w:val="0"/>
      <w:marRight w:val="0"/>
      <w:marTop w:val="0"/>
      <w:marBottom w:val="0"/>
      <w:divBdr>
        <w:top w:val="none" w:sz="0" w:space="0" w:color="auto"/>
        <w:left w:val="none" w:sz="0" w:space="0" w:color="auto"/>
        <w:bottom w:val="none" w:sz="0" w:space="0" w:color="auto"/>
        <w:right w:val="none" w:sz="0" w:space="0" w:color="auto"/>
      </w:divBdr>
    </w:div>
    <w:div w:id="373507642">
      <w:bodyDiv w:val="1"/>
      <w:marLeft w:val="0"/>
      <w:marRight w:val="0"/>
      <w:marTop w:val="0"/>
      <w:marBottom w:val="0"/>
      <w:divBdr>
        <w:top w:val="none" w:sz="0" w:space="0" w:color="auto"/>
        <w:left w:val="none" w:sz="0" w:space="0" w:color="auto"/>
        <w:bottom w:val="none" w:sz="0" w:space="0" w:color="auto"/>
        <w:right w:val="none" w:sz="0" w:space="0" w:color="auto"/>
      </w:divBdr>
    </w:div>
    <w:div w:id="442850627">
      <w:bodyDiv w:val="1"/>
      <w:marLeft w:val="0"/>
      <w:marRight w:val="0"/>
      <w:marTop w:val="0"/>
      <w:marBottom w:val="0"/>
      <w:divBdr>
        <w:top w:val="none" w:sz="0" w:space="0" w:color="auto"/>
        <w:left w:val="none" w:sz="0" w:space="0" w:color="auto"/>
        <w:bottom w:val="none" w:sz="0" w:space="0" w:color="auto"/>
        <w:right w:val="none" w:sz="0" w:space="0" w:color="auto"/>
      </w:divBdr>
    </w:div>
    <w:div w:id="465046118">
      <w:bodyDiv w:val="1"/>
      <w:marLeft w:val="0"/>
      <w:marRight w:val="0"/>
      <w:marTop w:val="0"/>
      <w:marBottom w:val="0"/>
      <w:divBdr>
        <w:top w:val="none" w:sz="0" w:space="0" w:color="auto"/>
        <w:left w:val="none" w:sz="0" w:space="0" w:color="auto"/>
        <w:bottom w:val="none" w:sz="0" w:space="0" w:color="auto"/>
        <w:right w:val="none" w:sz="0" w:space="0" w:color="auto"/>
      </w:divBdr>
    </w:div>
    <w:div w:id="574558012">
      <w:bodyDiv w:val="1"/>
      <w:marLeft w:val="0"/>
      <w:marRight w:val="0"/>
      <w:marTop w:val="0"/>
      <w:marBottom w:val="0"/>
      <w:divBdr>
        <w:top w:val="none" w:sz="0" w:space="0" w:color="auto"/>
        <w:left w:val="none" w:sz="0" w:space="0" w:color="auto"/>
        <w:bottom w:val="none" w:sz="0" w:space="0" w:color="auto"/>
        <w:right w:val="none" w:sz="0" w:space="0" w:color="auto"/>
      </w:divBdr>
    </w:div>
    <w:div w:id="774635674">
      <w:bodyDiv w:val="1"/>
      <w:marLeft w:val="0"/>
      <w:marRight w:val="0"/>
      <w:marTop w:val="0"/>
      <w:marBottom w:val="0"/>
      <w:divBdr>
        <w:top w:val="none" w:sz="0" w:space="0" w:color="auto"/>
        <w:left w:val="none" w:sz="0" w:space="0" w:color="auto"/>
        <w:bottom w:val="none" w:sz="0" w:space="0" w:color="auto"/>
        <w:right w:val="none" w:sz="0" w:space="0" w:color="auto"/>
      </w:divBdr>
    </w:div>
    <w:div w:id="845247188">
      <w:bodyDiv w:val="1"/>
      <w:marLeft w:val="0"/>
      <w:marRight w:val="0"/>
      <w:marTop w:val="0"/>
      <w:marBottom w:val="0"/>
      <w:divBdr>
        <w:top w:val="none" w:sz="0" w:space="0" w:color="auto"/>
        <w:left w:val="none" w:sz="0" w:space="0" w:color="auto"/>
        <w:bottom w:val="none" w:sz="0" w:space="0" w:color="auto"/>
        <w:right w:val="none" w:sz="0" w:space="0" w:color="auto"/>
      </w:divBdr>
    </w:div>
    <w:div w:id="1095907084">
      <w:bodyDiv w:val="1"/>
      <w:marLeft w:val="0"/>
      <w:marRight w:val="0"/>
      <w:marTop w:val="0"/>
      <w:marBottom w:val="0"/>
      <w:divBdr>
        <w:top w:val="none" w:sz="0" w:space="0" w:color="auto"/>
        <w:left w:val="none" w:sz="0" w:space="0" w:color="auto"/>
        <w:bottom w:val="none" w:sz="0" w:space="0" w:color="auto"/>
        <w:right w:val="none" w:sz="0" w:space="0" w:color="auto"/>
      </w:divBdr>
    </w:div>
    <w:div w:id="1315912225">
      <w:bodyDiv w:val="1"/>
      <w:marLeft w:val="0"/>
      <w:marRight w:val="0"/>
      <w:marTop w:val="0"/>
      <w:marBottom w:val="0"/>
      <w:divBdr>
        <w:top w:val="none" w:sz="0" w:space="0" w:color="auto"/>
        <w:left w:val="none" w:sz="0" w:space="0" w:color="auto"/>
        <w:bottom w:val="none" w:sz="0" w:space="0" w:color="auto"/>
        <w:right w:val="none" w:sz="0" w:space="0" w:color="auto"/>
      </w:divBdr>
    </w:div>
    <w:div w:id="1796604280">
      <w:bodyDiv w:val="1"/>
      <w:marLeft w:val="0"/>
      <w:marRight w:val="0"/>
      <w:marTop w:val="0"/>
      <w:marBottom w:val="0"/>
      <w:divBdr>
        <w:top w:val="none" w:sz="0" w:space="0" w:color="auto"/>
        <w:left w:val="none" w:sz="0" w:space="0" w:color="auto"/>
        <w:bottom w:val="none" w:sz="0" w:space="0" w:color="auto"/>
        <w:right w:val="none" w:sz="0" w:space="0" w:color="auto"/>
      </w:divBdr>
    </w:div>
    <w:div w:id="201549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rz.de/wir/stellen/dsgvobewerb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rz.de/jobs"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rz.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ff.bayern.de/bezuege/arbeitnehm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6E8A-D6BC-4C6C-AA58-CD75CD76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4476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Struck</dc:creator>
  <cp:lastModifiedBy>Struck, Sarah</cp:lastModifiedBy>
  <cp:revision>2</cp:revision>
  <dcterms:created xsi:type="dcterms:W3CDTF">2022-03-04T14:37:00Z</dcterms:created>
  <dcterms:modified xsi:type="dcterms:W3CDTF">2022-03-04T14:37:00Z</dcterms:modified>
</cp:coreProperties>
</file>